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961"/>
        <w:tblW w:w="14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5954"/>
        <w:gridCol w:w="1275"/>
        <w:gridCol w:w="1806"/>
      </w:tblGrid>
      <w:tr w:rsidR="00B35EF3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EA34BD" w:rsidRDefault="00A211B1" w:rsidP="00B8703B">
            <w:pPr>
              <w:spacing w:line="240" w:lineRule="auto"/>
              <w:rPr>
                <w:sz w:val="24"/>
                <w:szCs w:val="24"/>
              </w:rPr>
            </w:pPr>
            <w:r w:rsidRPr="00EA34BD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Nome cookie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EA34BD" w:rsidRDefault="00A211B1" w:rsidP="00B8703B">
            <w:pPr>
              <w:spacing w:line="240" w:lineRule="auto"/>
              <w:rPr>
                <w:sz w:val="24"/>
                <w:szCs w:val="24"/>
              </w:rPr>
            </w:pPr>
            <w:r w:rsidRPr="00EA34BD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Fornitore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EA34BD" w:rsidRDefault="00A211B1" w:rsidP="00B8703B">
            <w:pPr>
              <w:spacing w:line="240" w:lineRule="auto"/>
              <w:rPr>
                <w:sz w:val="24"/>
                <w:szCs w:val="24"/>
              </w:rPr>
            </w:pPr>
            <w:r w:rsidRPr="00EA34BD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Scopo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EA34BD" w:rsidRDefault="00A211B1" w:rsidP="00B8703B">
            <w:pPr>
              <w:spacing w:line="240" w:lineRule="auto"/>
              <w:rPr>
                <w:sz w:val="24"/>
                <w:szCs w:val="24"/>
              </w:rPr>
            </w:pPr>
            <w:r w:rsidRPr="00EA34BD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Durata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EA34BD" w:rsidRDefault="00A211B1" w:rsidP="00B8703B">
            <w:pPr>
              <w:spacing w:line="240" w:lineRule="auto"/>
              <w:rPr>
                <w:sz w:val="24"/>
                <w:szCs w:val="24"/>
              </w:rPr>
            </w:pPr>
            <w:r w:rsidRPr="00EA34BD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Tipo di cookie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__gads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tuttitaly.com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Utilizzato per registrare quali inserzioni pubblicitarie sono state mostrate all'utente.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__gpi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tuttitaly.com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Raccoglie informazioni sul comportamento degli utenti su più siti web. Questa informazione è utilizzata al fine di ottimizzare la rilevanza della pubblicità.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yahoo.com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Raccoglie informazioni sul comportamento degli utenti su più siti web. Questa informazione è utilizzata al fine di ottimizzare la rilevanza della pubblicità.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ANON_ID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tribalfusion.com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Raccoglie dati sulle visite dell'utente sul sito, come ad esempio quali pagine sono state consultate. I dati registrati vengono utilizzati per classificare l'interesse dell'utente e per definire i profili demografici in termini di rivendita per marketing mirato.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3 mesi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ANON_ID_old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tribalfusion.com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Raccoglie dati relativi alla visita al sito da parte dell'utente, quali il numero di visite di ritorno e quali pagine vengano lette. La finalità è quella di fornire annunci mirati.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3 mesi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bidswitch.net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Regola la sincronizzazione dell'identificazione dell'utente e lo scambio dei dati dell'utente tra i diversi servizi pubblicitari.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adform.net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Utilizzato per verificare se il browser dell'utente supporta i cookie.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28 giorni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dpixel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quantserve.com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Raccoglie dati sul comportamento e l'interazione degli utenti, per ottimizzare il sito e rendere più rilevante la pubblicità mostrata.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505B5C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5E6145" w:rsidRDefault="00505B5C" w:rsidP="00505B5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DSID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4E0642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doubleclick.net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Utilizzato da Google DoubleClick per il re-targeting, l’ottimizzazione, rendicontazione e attribuzione delle pubblicità online.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5C" w:rsidRPr="00B0123A" w:rsidRDefault="00505B5C" w:rsidP="00505B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4E0642" w:rsidRPr="00EA34BD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5E6145" w:rsidRDefault="004E0642" w:rsidP="004E0642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google_adsense_settings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doubleclick.net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Utilizzato da Google AdSense per sperimentare l'efficacia pubblicitaria su tutti i siti web che utilizzano i loro servizi.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Persistent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4E0642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5E6145" w:rsidRDefault="004E0642" w:rsidP="004E0642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google_experiment_mod#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  <w:lang w:val="en-US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  <w:lang w:val="en-US"/>
              </w:rPr>
              <w:t>wixlabs-adsense-v3.uc.r.appspot.com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Utilizzato da Google AdSense per sperimentare l'efficacia pubblicitaria su tutti i siti web che utilizzano i loro servizi.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Persistent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4E0642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5E6145" w:rsidRDefault="004E0642" w:rsidP="004E0642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google_push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bidswitch.net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Raccoglie dati statistici relativi alle visite del sito internet da parte dell'utente, come ad esempio il numero di visite, il tempo medio speso sul sito e quali pagine sono state caricate. Lo scopo è di suddividere gli utenti del sito internet a seconda di fattori demografici e geografici, allo scopo di consentire ai media e alle agenzie marketing di strutturare e comprendere i loro gruppi target per effettuare pubblicità online personalizzate.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4E0642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5E6145" w:rsidRDefault="004E0642" w:rsidP="004E0642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quantserve.com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Raccoglie i dati delle visite dell'utente sul sito internet, come ad esempio quali pagine sono state caricate. I dati registrati vengono utilizzati per pubblicità mirate.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13 mesi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4E0642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5E6145" w:rsidRDefault="004E0642" w:rsidP="004E0642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pcs/activeview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googlesyndication.com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Utilizzato da DoubleClick per determinare se la pubblicità sul sito web è stata visualizzata correttamente: ciò serve a rendere più efficiente il loro sforzo di marketing.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4E0642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5E6145" w:rsidRDefault="004E0642" w:rsidP="004E0642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  <w:lang w:val="en-US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  <w:lang w:val="en-US"/>
              </w:rPr>
              <w:t>r/cms/id/0/ddc/1/pid/18/uid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  <w:lang w:val="en-US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turn.com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 xml:space="preserve">Utilizzato per identificare il visitatore attraverso visite e dispositivi. Ciò consente al sito di presentare al visitatore pubblicità pertinente. Il servizio è fornito da hub di </w:t>
            </w: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lastRenderedPageBreak/>
              <w:t>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lastRenderedPageBreak/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2" w:rsidRPr="00B0123A" w:rsidRDefault="004E0642" w:rsidP="004E06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1C45D9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5E6145" w:rsidRDefault="001C45D9" w:rsidP="001C45D9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suid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simpli.fi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Raccoglie dati sulle preferenze dell'utente e / o sull'interazione con i contenuti della campagna web: Questi dati vengono utilizzati su piattaforme di campagne CRM utilizzati dai proprietari dei siti web per promuovere eventi o prodotti.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1C45D9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5E6145" w:rsidRDefault="001C45D9" w:rsidP="001C45D9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suid_legacy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simpli.fi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Raccoglie dati sulle preferenze dell'utente e / o sull'interazione con i contenuti della campagna web: Questi dati vengono utilizzati su piattaforme di campagne CRM utilizzati dai proprietari dei siti web per promuovere eventi o prodotti.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1C45D9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5E6145" w:rsidRDefault="001C45D9" w:rsidP="001C45D9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track/cmf/google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adsrvr.org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7919A0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Presenta all</w:t>
            </w:r>
            <w:r w:rsidR="001C45D9"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'utente contenuti e pubblicità pertinenti: il servizio è fornito da hub di 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1C45D9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5E6145" w:rsidRDefault="001C45D9" w:rsidP="001C45D9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tuuid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bidswitch.net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Registra se l'utente ha acconsentito o meno all'utilizzo di cookie.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9" w:rsidRPr="00B0123A" w:rsidRDefault="001C45D9" w:rsidP="001C45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tuuid_lu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bidswitch.net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Contiene un ID visitatore univoco, che consente a Bidswitch.com di tracciare il visitatore su più siti web. Ciò consente a Bidswitch di ottimizzare la pertinenza degli annunci e di garantire che il visitatore non visualizzi più volte la stessa pubblicità.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uid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adform.net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Registra un ID utente univoco che riconosce il browser dell'utente durante la visita di siti internet che utilizzano la stessa rete pubblicitaria. Lo scopo è di ottimizzare la visualizzazione di annunci pubblicitari sulla base dei movimenti dell'utente e dei parametri di visualizzazione degli annunci agli utenti da parte dei fornitori di pubblicità.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2 mesi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uid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turn.com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Raccoglie dati anonimi legati alle visite dell'utente al sito, come numero delle visite, tempo medio trascorso sul sito e pagine caricate, al fine di visualizzare pubblicità mirate.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180 giorni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z/i.match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tribalfusion.com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7919A0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Presenta all</w:t>
            </w:r>
            <w:r w:rsidR="00A53B5A"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'utente contenuti e pubblicità pertinenti: il servizio è fornito da hub di 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zuuid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sportradarserving.com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Utilizzato per tracciare i visitatori su più siti web, al fine di presentare annunci pubblicitari pertinenti in base alle preferenze del visitatore.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zuuid_k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sportradarserving.com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Imposta un ID univoco per il visitatore, che consente agli inserzionisti di terze parti di indirizzare pubblicità pertinente al visitatore. Questo servizio di abbinamento è fornito da hub di 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zuuid_k_lu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sportradarserving.com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Imposta un ID univoco per il visitatore, che consente agli inserzionisti di terze parti di indirizzare pubblicità pertinente al visitatore. Questo servizio di abbinamento è fornito da hub di 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4E0642" w:rsidTr="004E06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5E6145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lastRenderedPageBreak/>
              <w:t>zuuid_lu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sportradarserving.com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B0123A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Imposta un ID univoco per il visitatore, che consente agli inserzionisti di terze parti di indirizzare pubblicità pertinente al visitatore. Questo servizio di abbinamento è fornito da hub di 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EA34BD" w:rsidTr="004E0642">
        <w:trPr>
          <w:trHeight w:val="4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6145">
              <w:rPr>
                <w:rFonts w:cstheme="minorHAnsi"/>
                <w:sz w:val="24"/>
                <w:szCs w:val="24"/>
              </w:rPr>
              <w:t>_gcl_au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Utilizzato da Google AdSense per sperimentare l'efficacia pubblicitaria su tutti i siti web che utilizzano i loro servizi.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3 mesi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EA34BD" w:rsidTr="004E0642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6145">
              <w:rPr>
                <w:rFonts w:cstheme="minorHAnsi"/>
                <w:sz w:val="24"/>
                <w:szCs w:val="24"/>
              </w:rPr>
              <w:t>1/associates-ads/1/OP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amazon-adsystem.com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Presenta all’utente contenuti e pubblicità pertinenti: il servizio è fornito da hub di 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EA34BD" w:rsidTr="004E0642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E6145">
              <w:rPr>
                <w:rFonts w:cstheme="minorHAnsi"/>
                <w:sz w:val="24"/>
                <w:szCs w:val="24"/>
                <w:lang w:val="en-US"/>
              </w:rPr>
              <w:t>1/associates-ads/1/OP/r/json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amazon-adsystem.com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Presenta all’utente contenuti e pubblicità pertinenti: il servizio è fornito da hub di pubblicità di terze parti, che facilitano le offerte in tempo reale per gli inserzionisti.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EA34BD" w:rsidTr="004E0642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E6145">
              <w:rPr>
                <w:rFonts w:cstheme="minorHAnsi"/>
                <w:sz w:val="24"/>
                <w:szCs w:val="24"/>
              </w:rPr>
              <w:t>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doubleclick.net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Utilizzato da Google DoubleClick per registrare e produrre resoconti sulle azioni dell'utente sul sito dopo aver visualizzato o cliccato una delle pubblicità dell'inserzionista al fine di misurare l'efficacia di una pubblicità e presentare pubblicità mirata all'utente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EA34BD" w:rsidTr="004E0642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6145">
              <w:rPr>
                <w:rFonts w:cstheme="minorHAnsi"/>
                <w:sz w:val="24"/>
                <w:szCs w:val="24"/>
              </w:rPr>
              <w:t>pagead/1p-user-list/#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google.com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Monitora se l'utente ha mostrato interesse per specifici prodotti o eventi su più siti web e rileva come l'utente naviga tra i siti. Viene usato per valutare le attività pubblicitarie e facilita il pagamento delle commissioni per il re-indirizzamento tra i siti.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EA34BD" w:rsidTr="004E0642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6145">
              <w:rPr>
                <w:rFonts w:cstheme="minorHAnsi"/>
                <w:sz w:val="24"/>
                <w:szCs w:val="24"/>
              </w:rPr>
              <w:t>svSession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Tiene traccia di un visitatore su tutti i siti w ix.com. Le informazioni raccolte possono essere utilizzate per rendere la pubblicità più pertinente per il visitatore.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400 giorni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  <w:tr w:rsidR="00A53B5A" w:rsidRPr="00EA34BD" w:rsidTr="004E0642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5E6145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6145">
              <w:rPr>
                <w:rFonts w:cstheme="minorHAnsi"/>
                <w:sz w:val="24"/>
                <w:szCs w:val="24"/>
              </w:rPr>
              <w:t>svSession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Tiene traccia di un visitatore su tutti i siti w ix.com. Le informazioni raccolte possono essere utilizzate per rendere la pubblicità più pertinente per il visitatore.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cstheme="minorHAnsi"/>
                <w:sz w:val="24"/>
                <w:szCs w:val="24"/>
              </w:rPr>
              <w:t>399 giorni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A" w:rsidRPr="00B0123A" w:rsidRDefault="00A53B5A" w:rsidP="00A53B5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123A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Marketing</w:t>
            </w:r>
          </w:p>
        </w:tc>
      </w:tr>
    </w:tbl>
    <w:p w:rsidR="009915A6" w:rsidRDefault="009915A6" w:rsidP="00A211B1"/>
    <w:sectPr w:rsidR="009915A6" w:rsidSect="00505B5C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B1"/>
    <w:rsid w:val="000B0412"/>
    <w:rsid w:val="000D7003"/>
    <w:rsid w:val="00150EC6"/>
    <w:rsid w:val="001545D6"/>
    <w:rsid w:val="001C45D9"/>
    <w:rsid w:val="00444D31"/>
    <w:rsid w:val="004E0642"/>
    <w:rsid w:val="00505B5C"/>
    <w:rsid w:val="00536F2C"/>
    <w:rsid w:val="0056658C"/>
    <w:rsid w:val="005E6145"/>
    <w:rsid w:val="00694495"/>
    <w:rsid w:val="007919A0"/>
    <w:rsid w:val="008D2CC1"/>
    <w:rsid w:val="00916FB5"/>
    <w:rsid w:val="009636B8"/>
    <w:rsid w:val="009915A6"/>
    <w:rsid w:val="00A211B1"/>
    <w:rsid w:val="00A53B5A"/>
    <w:rsid w:val="00A57CE3"/>
    <w:rsid w:val="00A833B2"/>
    <w:rsid w:val="00B0123A"/>
    <w:rsid w:val="00B35EF3"/>
    <w:rsid w:val="00B8703B"/>
    <w:rsid w:val="00C051A6"/>
    <w:rsid w:val="00DA0032"/>
    <w:rsid w:val="00E37B4D"/>
    <w:rsid w:val="00E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C268-102E-4317-BACD-6971D63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1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1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Ruggia</dc:creator>
  <cp:keywords/>
  <dc:description/>
  <cp:lastModifiedBy>Mauro Ruggia</cp:lastModifiedBy>
  <cp:revision>17</cp:revision>
  <dcterms:created xsi:type="dcterms:W3CDTF">2022-12-12T17:07:00Z</dcterms:created>
  <dcterms:modified xsi:type="dcterms:W3CDTF">2023-02-20T13:46:00Z</dcterms:modified>
</cp:coreProperties>
</file>